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67FC43A"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1D4AB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482474">
        <w:rPr>
          <w:b/>
          <w:i/>
          <w:noProof/>
          <w:sz w:val="28"/>
        </w:rPr>
        <w:t>8663</w:t>
      </w:r>
      <w:r>
        <w:rPr>
          <w:b/>
          <w:i/>
          <w:noProof/>
          <w:sz w:val="28"/>
        </w:rPr>
        <w:fldChar w:fldCharType="end"/>
      </w:r>
    </w:p>
    <w:p w14:paraId="1C6D359C" w14:textId="626A28D7" w:rsidR="009854D4" w:rsidRDefault="00116002"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57E8D">
        <w:rPr>
          <w:b/>
          <w:noProof/>
          <w:sz w:val="24"/>
        </w:rPr>
        <w:tab/>
      </w:r>
      <w:r w:rsidR="00B57E8D">
        <w:rPr>
          <w:b/>
          <w:noProof/>
          <w:sz w:val="24"/>
        </w:rPr>
        <w:tab/>
      </w:r>
      <w:r w:rsidR="00B57E8D">
        <w:rPr>
          <w:b/>
          <w:noProof/>
          <w:sz w:val="24"/>
        </w:rPr>
        <w:tab/>
      </w:r>
      <w:r w:rsidR="009854D4" w:rsidRPr="006E6820">
        <w:rPr>
          <w:b/>
          <w:noProof/>
          <w:color w:val="3333FF"/>
          <w:sz w:val="24"/>
        </w:rPr>
        <w:t xml:space="preserve">(revision of </w:t>
      </w:r>
      <w:r w:rsidR="009854D4">
        <w:rPr>
          <w:b/>
          <w:noProof/>
          <w:color w:val="3333FF"/>
          <w:sz w:val="24"/>
        </w:rPr>
        <w:t>S2-</w:t>
      </w:r>
      <w:r w:rsidR="00B57E8D">
        <w:rPr>
          <w:b/>
          <w:noProof/>
          <w:color w:val="3333FF"/>
          <w:sz w:val="24"/>
        </w:rPr>
        <w:t>250</w:t>
      </w:r>
      <w:r w:rsidR="00504500">
        <w:rPr>
          <w:b/>
          <w:noProof/>
          <w:color w:val="3333FF"/>
          <w:sz w:val="24"/>
        </w:rPr>
        <w:t>4</w:t>
      </w:r>
      <w:r>
        <w:rPr>
          <w:b/>
          <w:noProof/>
          <w:color w:val="3333FF"/>
          <w:sz w:val="24"/>
        </w:rPr>
        <w:t>913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C0FE75E" w:rsidR="009854D4" w:rsidRPr="00410371" w:rsidRDefault="00116002"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8AD9679" w:rsidR="009854D4" w:rsidRPr="00410371" w:rsidRDefault="009854D4" w:rsidP="00137642">
            <w:pPr>
              <w:pStyle w:val="CRCoverPage"/>
              <w:spacing w:after="0"/>
              <w:jc w:val="center"/>
              <w:rPr>
                <w:noProof/>
                <w:sz w:val="28"/>
              </w:rPr>
            </w:pPr>
            <w:fldSimple w:instr=" DOCPROPERTY  Version  \* MERGEFORMAT ">
              <w:r>
                <w:rPr>
                  <w:b/>
                  <w:noProof/>
                  <w:sz w:val="28"/>
                </w:rPr>
                <w:t>1</w:t>
              </w:r>
              <w:r w:rsidR="00846E63">
                <w:rPr>
                  <w:b/>
                  <w:noProof/>
                  <w:sz w:val="28"/>
                </w:rPr>
                <w:t>7</w:t>
              </w:r>
              <w:r>
                <w:rPr>
                  <w:b/>
                  <w:noProof/>
                  <w:sz w:val="28"/>
                </w:rPr>
                <w:t>.</w:t>
              </w:r>
              <w:r w:rsidR="00846E63">
                <w:rPr>
                  <w:b/>
                  <w:noProof/>
                  <w:sz w:val="28"/>
                </w:rPr>
                <w:t>14</w:t>
              </w:r>
              <w:r>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73708DA" w:rsidR="009854D4" w:rsidRDefault="00004133" w:rsidP="00137642">
            <w:pPr>
              <w:pStyle w:val="CRCoverPage"/>
              <w:spacing w:after="0"/>
              <w:ind w:left="100"/>
              <w:rPr>
                <w:noProof/>
              </w:rPr>
            </w:pPr>
            <w:fldSimple w:instr=" DOCPROPERTY  SourceIfWg  \* MERGEFORMAT ">
              <w:r>
                <w:rPr>
                  <w:noProof/>
                </w:rPr>
                <w:t>Ericsson</w:t>
              </w:r>
            </w:fldSimple>
            <w:r w:rsidR="003A5C32">
              <w:rPr>
                <w:noProof/>
              </w:rPr>
              <w:t>, AT&amp;T</w:t>
            </w:r>
            <w:r w:rsidR="007C126C">
              <w:rPr>
                <w:noProof/>
              </w:rPr>
              <w:t>, Qual</w:t>
            </w:r>
            <w:r w:rsidR="00041DD3">
              <w:rPr>
                <w:noProof/>
              </w:rPr>
              <w:t>comm</w:t>
            </w:r>
            <w:r w:rsidR="00735D00">
              <w:rPr>
                <w:noProof/>
              </w:rPr>
              <w:t xml:space="preserve">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C03F13" w:rsidP="00137642">
            <w:pPr>
              <w:pStyle w:val="CRCoverPage"/>
              <w:spacing w:after="0"/>
              <w:ind w:left="100"/>
              <w:rPr>
                <w:noProof/>
              </w:rPr>
            </w:pPr>
            <w:fldSimple w:instr=" DOCPROPERTY  RelatedWis  \* MERGEFORMAT ">
              <w:r>
                <w:rPr>
                  <w:noProof/>
                </w:rPr>
                <w:t>NR_newRAT-Core</w:t>
              </w:r>
            </w:fldSimple>
            <w:r>
              <w:rPr>
                <w:noProof/>
              </w:rPr>
              <w:t>, NR_</w:t>
            </w:r>
            <w:r w:rsidR="006219C9">
              <w:rPr>
                <w:noProof/>
              </w:rPr>
              <w:t>R</w:t>
            </w:r>
            <w:r>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624A070"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7A6856">
                <w:rPr>
                  <w:noProof/>
                </w:rPr>
                <w:t>10</w:t>
              </w:r>
              <w:r>
                <w:rPr>
                  <w:noProof/>
                </w:rPr>
                <w:t>-</w:t>
              </w:r>
              <w:r w:rsidR="00AD1000">
                <w:rPr>
                  <w:noProof/>
                </w:rPr>
                <w:t>0</w:t>
              </w:r>
              <w:r w:rsidR="00D84004">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9854D4" w:rsidP="00137642">
            <w:pPr>
              <w:pStyle w:val="CRCoverPage"/>
              <w:spacing w:after="0"/>
              <w:ind w:left="100"/>
              <w:rPr>
                <w:noProof/>
              </w:rPr>
            </w:pPr>
            <w:fldSimple w:instr=" DOCPROPERTY  Release  \* MERGEFORMAT ">
              <w:r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3258616B"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xml:space="preserve">, e.g. UE </w:t>
            </w:r>
            <w:r w:rsidR="0013362D">
              <w:rPr>
                <w:noProof/>
              </w:rPr>
              <w:t xml:space="preserve">normally </w:t>
            </w:r>
            <w:r>
              <w:rPr>
                <w:noProof/>
              </w:rPr>
              <w:t>remains in RRC_CONNECTED state when it has emergency PDU session. Considering the history of the related text</w:t>
            </w:r>
            <w:r w:rsidR="003B5F0B">
              <w:rPr>
                <w:noProof/>
              </w:rPr>
              <w:t xml:space="preserve"> </w:t>
            </w:r>
            <w:r w:rsidR="00A06CE6">
              <w:rPr>
                <w:noProof/>
              </w:rPr>
              <w:t>and the LS reply from RAN3 R3-25</w:t>
            </w:r>
            <w:r w:rsidR="004F365D">
              <w:rPr>
                <w:noProof/>
              </w:rPr>
              <w:t>2402</w:t>
            </w:r>
            <w:r w:rsidR="002C2C63">
              <w:rPr>
                <w:noProof/>
              </w:rPr>
              <w:t>/S2-25045</w:t>
            </w:r>
            <w:r w:rsidR="00C81ED4">
              <w:rPr>
                <w:noProof/>
              </w:rPr>
              <w:t>2</w:t>
            </w:r>
            <w:r w:rsidR="002C2C63">
              <w:rPr>
                <w:noProof/>
              </w:rPr>
              <w:t>1</w:t>
            </w:r>
            <w:r w:rsidR="00066A93">
              <w:rPr>
                <w:noProof/>
              </w:rPr>
              <w:t xml:space="preserve"> and R3-255883/S2-250</w:t>
            </w:r>
            <w:r w:rsidR="00135EC1">
              <w:rPr>
                <w:noProof/>
              </w:rPr>
              <w:t>8187</w:t>
            </w:r>
            <w:r w:rsidR="00066A9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FAFF0E" w14:textId="77777777" w:rsidR="001A6CD0" w:rsidRPr="00C41912" w:rsidRDefault="001A6CD0" w:rsidP="001A6CD0">
      <w:pPr>
        <w:pStyle w:val="Heading5"/>
      </w:pPr>
      <w:bookmarkStart w:id="9" w:name="_CR5_22_4"/>
      <w:bookmarkStart w:id="10" w:name="_CR5_35A_3_3"/>
      <w:bookmarkStart w:id="11" w:name="_CRS_4"/>
      <w:bookmarkStart w:id="12" w:name="_CR5_49_3_2"/>
      <w:bookmarkStart w:id="13" w:name="_CR5_49_2_2"/>
      <w:bookmarkStart w:id="14" w:name="_Toc177733884"/>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C41912">
        <w:t>5.31.7.2.1</w:t>
      </w:r>
      <w:r w:rsidRPr="00C41912">
        <w:tab/>
        <w:t>Overview</w:t>
      </w:r>
    </w:p>
    <w:p w14:paraId="061774BC" w14:textId="77777777" w:rsidR="001A6CD0" w:rsidRPr="00C41912" w:rsidRDefault="001A6CD0" w:rsidP="001A6CD0">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CE6100F" w14:textId="77777777" w:rsidR="001A6CD0" w:rsidRPr="00C41912" w:rsidRDefault="001A6CD0" w:rsidP="001A6CD0">
      <w:r w:rsidRPr="00C41912">
        <w:t>The negotiation of the eDRX parameters for NR, WB-E-UTRA and LTE-M is supported over any RAT.</w:t>
      </w:r>
    </w:p>
    <w:p w14:paraId="3102FF65" w14:textId="77777777" w:rsidR="001A6CD0" w:rsidRPr="00C41912" w:rsidRDefault="001A6CD0" w:rsidP="001A6CD0">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B0C8767" w14:textId="77777777" w:rsidR="001A6CD0" w:rsidRPr="00C41912" w:rsidRDefault="001A6CD0" w:rsidP="001A6CD0">
      <w:pPr>
        <w:pStyle w:val="NO"/>
      </w:pPr>
      <w:r w:rsidRPr="00C41912">
        <w:t>NOTE 1:</w:t>
      </w:r>
      <w:r w:rsidRPr="00C41912">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AB35FB9" w14:textId="77777777" w:rsidR="001A6CD0" w:rsidRPr="00C41912" w:rsidRDefault="001A6CD0" w:rsidP="001A6CD0">
      <w:r w:rsidRPr="00C41912">
        <w:t>UE and NW negotiate the use of extended idle mode DRX as follows:</w:t>
      </w:r>
    </w:p>
    <w:p w14:paraId="1E6C05DD" w14:textId="77777777" w:rsidR="001A6CD0" w:rsidRPr="00C41912" w:rsidRDefault="001A6CD0" w:rsidP="001A6CD0">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129B7F8" w14:textId="77777777" w:rsidR="001A6CD0" w:rsidRPr="00C41912" w:rsidRDefault="001A6CD0" w:rsidP="001A6CD0">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8835FEA" w14:textId="77777777" w:rsidR="001A6CD0" w:rsidRPr="00C41912" w:rsidRDefault="001A6CD0" w:rsidP="001A6CD0">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3035E09" w14:textId="77777777" w:rsidR="001A6CD0" w:rsidRPr="00C41912" w:rsidRDefault="001A6CD0" w:rsidP="001A6CD0">
      <w:pPr>
        <w:pStyle w:val="B1"/>
      </w:pPr>
      <w:r w:rsidRPr="00C41912">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433B6ACB" w14:textId="77777777" w:rsidR="001A6CD0" w:rsidRPr="00C41912" w:rsidRDefault="001A6CD0" w:rsidP="001A6CD0">
      <w:pPr>
        <w:pStyle w:val="NO"/>
      </w:pPr>
      <w:r w:rsidRPr="00C41912">
        <w:t>NOTE 2:</w:t>
      </w:r>
      <w:r w:rsidRPr="00C41912">
        <w:tab/>
        <w:t>A broadcast indicator for support of extended idle mode DRX is not needed for NB-IoT as it is always supported in NB-IoT.</w:t>
      </w:r>
    </w:p>
    <w:p w14:paraId="597CBA52" w14:textId="77777777" w:rsidR="001A6CD0" w:rsidRPr="00C41912" w:rsidRDefault="001A6CD0" w:rsidP="001A6CD0">
      <w:r w:rsidRPr="00C41912">
        <w:lastRenderedPageBreak/>
        <w:t>The specific negotiation procedure handling is described in TS 23.502 [3].</w:t>
      </w:r>
    </w:p>
    <w:p w14:paraId="2104CE0F" w14:textId="77777777" w:rsidR="001A6CD0" w:rsidRPr="00C41912" w:rsidRDefault="001A6CD0" w:rsidP="001A6CD0">
      <w:pPr>
        <w:pStyle w:val="NO"/>
      </w:pPr>
      <w:r w:rsidRPr="00C41912">
        <w:t>NOTE 3:</w:t>
      </w:r>
      <w:r w:rsidRPr="00C41912">
        <w:tab/>
        <w:t>If the Periodic Registration Update timer assigned to the UE is not longer than the extended idle mode DRX cycle the power savings are not maximised.</w:t>
      </w:r>
    </w:p>
    <w:p w14:paraId="5061C900" w14:textId="77777777" w:rsidR="001A6CD0" w:rsidRPr="00C41912" w:rsidRDefault="001A6CD0" w:rsidP="001A6CD0">
      <w:r w:rsidRPr="00C41912">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268DDA4" w14:textId="77777777" w:rsidR="001A6CD0" w:rsidRPr="00C41912" w:rsidRDefault="001A6CD0" w:rsidP="001A6CD0">
      <w:r w:rsidRPr="00C41912">
        <w:t>If eDRX cycle is applied in RRC-INACTIVE, the RAN buffers DL packets up to the duration of the eDRX cycle chosen by NG-RAN.</w:t>
      </w:r>
    </w:p>
    <w:p w14:paraId="1C0BB1D9" w14:textId="77777777" w:rsidR="001A6CD0" w:rsidRPr="00C41912" w:rsidRDefault="001A6CD0" w:rsidP="001A6CD0">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94CF601" w14:textId="77777777" w:rsidR="009142B7" w:rsidRPr="001B7C50" w:rsidRDefault="009142B7" w:rsidP="009142B7">
      <w:pPr>
        <w:pStyle w:val="NO"/>
        <w:rPr>
          <w:ins w:id="23" w:author="Ericsson_CQ" w:date="2025-09-25T18:31:00Z" w16du:dateUtc="2025-09-25T16:31:00Z"/>
        </w:rPr>
      </w:pPr>
      <w:ins w:id="24" w:author="Ericsson_CQ" w:date="2025-09-25T18:31:00Z" w16du:dateUtc="2025-09-25T16:31:00Z">
        <w:r>
          <w:t>NOTE 4:</w:t>
        </w:r>
        <w:r>
          <w:tab/>
          <w:t xml:space="preserve">UE with emergency PDU Session is normally expected to remain in RRC_CONNECTED state (e.g. NG-RAN can configure a UE inactivity timer longer than the emergency PDU session mobility inactivity timer in SMF/UPF as specified in clause 4.3.4.2 of TS 23.502 [3]). </w:t>
        </w:r>
      </w:ins>
    </w:p>
    <w:p w14:paraId="07B2A070" w14:textId="77777777" w:rsidR="001A6CD0" w:rsidRPr="00C41912" w:rsidRDefault="001A6CD0" w:rsidP="001A6CD0">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 w:name="_CR5_49_5"/>
      <w:bookmarkEnd w:id="14"/>
      <w:bookmarkEnd w:id="15"/>
      <w:bookmarkEnd w:id="16"/>
      <w:bookmarkEnd w:id="17"/>
      <w:bookmarkEnd w:id="18"/>
      <w:bookmarkEnd w:id="19"/>
      <w:bookmarkEnd w:id="20"/>
      <w:bookmarkEnd w:id="21"/>
      <w:bookmarkEnd w:id="22"/>
      <w:bookmarkEnd w:id="2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577D" w14:textId="77777777" w:rsidR="00E51F37" w:rsidRDefault="00E51F37">
      <w:r>
        <w:separator/>
      </w:r>
    </w:p>
  </w:endnote>
  <w:endnote w:type="continuationSeparator" w:id="0">
    <w:p w14:paraId="4071EE98" w14:textId="77777777" w:rsidR="00E51F37" w:rsidRDefault="00E5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D1B31" w14:textId="77777777" w:rsidR="00E51F37" w:rsidRDefault="00E51F37">
      <w:r>
        <w:separator/>
      </w:r>
    </w:p>
  </w:footnote>
  <w:footnote w:type="continuationSeparator" w:id="0">
    <w:p w14:paraId="07DFD420" w14:textId="77777777" w:rsidR="00E51F37" w:rsidRDefault="00E51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6A93"/>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002"/>
    <w:rsid w:val="00117D39"/>
    <w:rsid w:val="001218BA"/>
    <w:rsid w:val="00122085"/>
    <w:rsid w:val="00123D10"/>
    <w:rsid w:val="0012609F"/>
    <w:rsid w:val="00131E1C"/>
    <w:rsid w:val="001327F1"/>
    <w:rsid w:val="00132A36"/>
    <w:rsid w:val="0013362D"/>
    <w:rsid w:val="00133C8E"/>
    <w:rsid w:val="00134E80"/>
    <w:rsid w:val="0013595D"/>
    <w:rsid w:val="00135EC1"/>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6CD0"/>
    <w:rsid w:val="001A7B60"/>
    <w:rsid w:val="001B0AA7"/>
    <w:rsid w:val="001B2BB3"/>
    <w:rsid w:val="001B461F"/>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D4AB3"/>
    <w:rsid w:val="001E01B4"/>
    <w:rsid w:val="001E075B"/>
    <w:rsid w:val="001E1DD4"/>
    <w:rsid w:val="001E36AA"/>
    <w:rsid w:val="001E3B0E"/>
    <w:rsid w:val="001E41F3"/>
    <w:rsid w:val="001F0E79"/>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4AAE"/>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334A"/>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474"/>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A685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2B7"/>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068"/>
    <w:rsid w:val="009523D4"/>
    <w:rsid w:val="00952682"/>
    <w:rsid w:val="00953721"/>
    <w:rsid w:val="009571D7"/>
    <w:rsid w:val="00957525"/>
    <w:rsid w:val="0096376F"/>
    <w:rsid w:val="00963798"/>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75F"/>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977C9"/>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004"/>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1F37"/>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3</Pages>
  <Words>1432</Words>
  <Characters>8165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35</cp:revision>
  <cp:lastPrinted>1900-01-01T05:00:00Z</cp:lastPrinted>
  <dcterms:created xsi:type="dcterms:W3CDTF">2025-04-10T12:22:00Z</dcterms:created>
  <dcterms:modified xsi:type="dcterms:W3CDTF">2025-10-02T07:01:00Z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